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118"/>
        <w:gridCol w:w="685"/>
        <w:gridCol w:w="1096"/>
        <w:gridCol w:w="835"/>
        <w:gridCol w:w="1831"/>
        <w:gridCol w:w="5958"/>
      </w:tblGrid>
      <w:tr w:rsidR="00A83D82" w:rsidRPr="008E2E02" w:rsidTr="00334ED2">
        <w:tc>
          <w:tcPr>
            <w:tcW w:w="62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6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16"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1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695"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895D86" w:rsidRPr="008E2E02" w:rsidTr="00334ED2">
        <w:tc>
          <w:tcPr>
            <w:tcW w:w="627"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r>
              <w:rPr>
                <w:color w:val="000000"/>
                <w:sz w:val="18"/>
                <w:szCs w:val="18"/>
              </w:rPr>
              <w:t>1960/11/12</w:t>
            </w:r>
          </w:p>
        </w:tc>
        <w:tc>
          <w:tcPr>
            <w:tcW w:w="260" w:type="pct"/>
            <w:tcBorders>
              <w:left w:val="single" w:sz="4" w:space="0" w:color="auto"/>
              <w:bottom w:val="single" w:sz="4" w:space="0" w:color="auto"/>
              <w:right w:val="single" w:sz="4" w:space="0" w:color="auto"/>
            </w:tcBorders>
            <w:shd w:val="clear" w:color="auto" w:fill="BFBFBF" w:themeFill="background1" w:themeFillShade="BF"/>
          </w:tcPr>
          <w:p w:rsidR="00895D86" w:rsidRDefault="0027292C" w:rsidP="00895D86">
            <w:pPr>
              <w:spacing w:after="0" w:line="240" w:lineRule="auto"/>
              <w:jc w:val="center"/>
              <w:rPr>
                <w:color w:val="000000"/>
                <w:sz w:val="18"/>
                <w:szCs w:val="18"/>
              </w:rPr>
            </w:pPr>
            <w:r>
              <w:rPr>
                <w:color w:val="000000"/>
                <w:sz w:val="18"/>
                <w:szCs w:val="18"/>
              </w:rPr>
              <w:t>0250</w:t>
            </w:r>
          </w:p>
        </w:tc>
        <w:tc>
          <w:tcPr>
            <w:tcW w:w="416"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r>
              <w:rPr>
                <w:color w:val="000000"/>
                <w:sz w:val="18"/>
                <w:szCs w:val="18"/>
              </w:rPr>
              <w:t>7</w:t>
            </w:r>
          </w:p>
        </w:tc>
        <w:tc>
          <w:tcPr>
            <w:tcW w:w="317" w:type="pct"/>
            <w:tcBorders>
              <w:left w:val="single" w:sz="4" w:space="0" w:color="auto"/>
              <w:bottom w:val="single" w:sz="4" w:space="0" w:color="auto"/>
              <w:right w:val="single" w:sz="4" w:space="0" w:color="auto"/>
            </w:tcBorders>
            <w:shd w:val="clear" w:color="auto" w:fill="BFBFBF" w:themeFill="background1" w:themeFillShade="BF"/>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C&amp;E No 7</w:t>
            </w:r>
          </w:p>
        </w:tc>
        <w:tc>
          <w:tcPr>
            <w:tcW w:w="2261"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No orders</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1967/05/30</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1312</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3 orders: 5, 564 ad 572</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1967/05/30</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0205</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5</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New London and West Burlington office closed</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1967/05/23</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1421</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564</w:t>
            </w: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1967/05/28</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0227</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572</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20 MPH between MP 192 and MP 191.80</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Teletype Message</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1967/05/27</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1609</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 xml:space="preserve">Conductors on Passenger Trains </w:t>
            </w:r>
            <w:proofErr w:type="spellStart"/>
            <w:r>
              <w:rPr>
                <w:color w:val="000000"/>
                <w:sz w:val="18"/>
                <w:szCs w:val="18"/>
              </w:rPr>
              <w:t>enroute</w:t>
            </w:r>
            <w:proofErr w:type="spellEnd"/>
            <w:r>
              <w:rPr>
                <w:color w:val="000000"/>
                <w:sz w:val="18"/>
                <w:szCs w:val="18"/>
              </w:rPr>
              <w:t xml:space="preserve"> Burlington from Galesburg</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Ottumwa 4 EWU P</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on </w:t>
            </w:r>
            <w:proofErr w:type="spellStart"/>
            <w:r>
              <w:rPr>
                <w:color w:val="000000"/>
                <w:sz w:val="18"/>
                <w:szCs w:val="18"/>
              </w:rPr>
              <w:t>Psgr</w:t>
            </w:r>
            <w:proofErr w:type="spellEnd"/>
            <w:r>
              <w:rPr>
                <w:color w:val="000000"/>
                <w:sz w:val="18"/>
                <w:szCs w:val="18"/>
              </w:rPr>
              <w:t xml:space="preserve"> Trains </w:t>
            </w:r>
            <w:proofErr w:type="spellStart"/>
            <w:r>
              <w:rPr>
                <w:color w:val="000000"/>
                <w:sz w:val="18"/>
                <w:szCs w:val="18"/>
              </w:rPr>
              <w:t>Enroute</w:t>
            </w:r>
            <w:proofErr w:type="spellEnd"/>
            <w:r>
              <w:rPr>
                <w:color w:val="000000"/>
                <w:sz w:val="18"/>
                <w:szCs w:val="18"/>
              </w:rPr>
              <w:t xml:space="preserve"> Burlington from Gales</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r>
              <w:rPr>
                <w:color w:val="000000"/>
                <w:sz w:val="18"/>
                <w:szCs w:val="18"/>
              </w:rPr>
              <w:t xml:space="preserve">Please Arrange to Show Delay at Gales and </w:t>
            </w:r>
            <w:proofErr w:type="spellStart"/>
            <w:r>
              <w:rPr>
                <w:color w:val="000000"/>
                <w:sz w:val="18"/>
                <w:szCs w:val="18"/>
              </w:rPr>
              <w:t>Enroute</w:t>
            </w:r>
            <w:proofErr w:type="spellEnd"/>
            <w:r>
              <w:rPr>
                <w:color w:val="000000"/>
                <w:sz w:val="18"/>
                <w:szCs w:val="18"/>
              </w:rPr>
              <w:t xml:space="preserve"> Gales to Burlington on Delay Sheet You Leave at Burlington</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r>
              <w:rPr>
                <w:color w:val="000000"/>
                <w:sz w:val="18"/>
                <w:szCs w:val="18"/>
              </w:rPr>
              <w:t>HRD</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1967/06/05</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1315</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2 orders: 564 and 576</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1967/05/23</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1421</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564</w:t>
            </w: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1967/05/30</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2114</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576</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Time Table No 1 is effective at 1201 AM Thursday June 1</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1967/06/16</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1039</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3</w:t>
            </w: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3</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2 orders: 564 and 605</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1967/05/23</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1421</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564</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1967/06/15</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2207</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605</w:t>
            </w: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35 MPH between MP 233.95 and MP 233.50</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1967/06/17</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1936</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1 order: 564</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1967/05/23</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1421</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564</w:t>
            </w: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1967/06/23</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1315</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3 orders: 7 8 and 564</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1967/06/23</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0255</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7</w:t>
            </w: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Pile Driver 204621 working on Eastward track 701 AM until 315 PM at bridge 204.66 may foul westward track Trains on Westward track must not pass this machine without hand signal to proceed</w:t>
            </w:r>
          </w:p>
        </w:tc>
      </w:tr>
      <w:tr w:rsidR="00895D86" w:rsidRPr="008E2E02" w:rsidTr="00334ED2">
        <w:trPr>
          <w:trHeight w:val="716"/>
        </w:trPr>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1967/06/23</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0256</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8</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Men and equipment on Westward track between MP 243.75 and MP 244.25 from 601 AM until 301 PM All trains on Westward track proceed through these limits at reduced speed not exceeding 10 MPH unless a different speed is verbally authorized by employee in charge or extra train has passed on green flag</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1967/05/23</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1421</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564</w:t>
            </w: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lastRenderedPageBreak/>
              <w:t>Clearance Form A</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1967/06/29</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1248</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2 orders: 12 and 658</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1967/06/29</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0306</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12</w:t>
            </w: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From 701 AM until 315 PM pile drier 204621 working on Westward track at bridge 204.66 may foul Eastward track Trains on Eastward track must not pass this machine without hand signal to proceed</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1967/06/25</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1631</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658</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1968/03/18</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1258</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2 orders: 12 and 598</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1968/03/18</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0350</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From 715 AM until 315 PM Bridge derrick 204620 working on Eastward Track between MP 204.24 and MP 205.35 may foul Westward track Trains on Westward track must not pass this machine without hand signal to proceed</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1968/03/08</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2107</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20 MPH between MP 236.25 and MP 236.20</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1968/04/05</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1256</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1 order: 631</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1968/04/02</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1423</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35 MPH between MP 236.25 and MP 236.20</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1968/05/10</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1312</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2 orders: 658 and 682</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1968/04/17</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1554</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40 MPH between MP 236.25 and MP 236.20</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1968/05/10</w:t>
            </w:r>
          </w:p>
        </w:tc>
        <w:tc>
          <w:tcPr>
            <w:tcW w:w="260" w:type="pct"/>
            <w:tcBorders>
              <w:left w:val="single" w:sz="4" w:space="0" w:color="auto"/>
              <w:right w:val="single" w:sz="4" w:space="0" w:color="auto"/>
            </w:tcBorders>
            <w:shd w:val="clear" w:color="auto" w:fill="auto"/>
          </w:tcPr>
          <w:p w:rsidR="00895D86" w:rsidRDefault="00895D86" w:rsidP="0027292C">
            <w:pPr>
              <w:spacing w:after="0" w:line="240" w:lineRule="auto"/>
              <w:jc w:val="center"/>
              <w:rPr>
                <w:color w:val="000000"/>
                <w:sz w:val="18"/>
                <w:szCs w:val="18"/>
              </w:rPr>
            </w:pPr>
            <w:r>
              <w:rPr>
                <w:color w:val="000000"/>
                <w:sz w:val="18"/>
                <w:szCs w:val="18"/>
              </w:rPr>
              <w:t>1154</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CB&amp;Q Ottumwa Division Time Table No 2 and Ottumwa Division Special Instruction No 1 remain in effect Burlington Northern Bulletin Nos 1 though No 5 inclusive are cancelled</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Teletype Message</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1968/05/10</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1201</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Ottumwa IA 1201P</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r>
              <w:rPr>
                <w:color w:val="000000"/>
                <w:sz w:val="18"/>
                <w:szCs w:val="18"/>
              </w:rPr>
              <w:t>C&amp;E Westward Trains</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r>
              <w:rPr>
                <w:color w:val="000000"/>
                <w:sz w:val="18"/>
                <w:szCs w:val="18"/>
              </w:rPr>
              <w:t>Retain Burlington Northern Timetable No 1 and Burlington Northern Special Instructions No 1 Pending Further Instructions.</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r>
              <w:rPr>
                <w:color w:val="000000"/>
                <w:sz w:val="18"/>
                <w:szCs w:val="18"/>
              </w:rPr>
              <w:t>IWC</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1968/05/29</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0001</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3</w:t>
            </w: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3</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2 orders: 564 and 572</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1968/05/23</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1421</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564</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25 MPH between MP 236.25 and MP 236.20</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1968/05/28</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0227</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572</w:t>
            </w: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20 MPH between MP 192 and MP 191.80</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Teletype Message</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1967/05/27</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1527</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 xml:space="preserve">Conductors on Passenger Trains </w:t>
            </w:r>
            <w:proofErr w:type="spellStart"/>
            <w:r>
              <w:rPr>
                <w:color w:val="000000"/>
                <w:sz w:val="18"/>
                <w:szCs w:val="18"/>
              </w:rPr>
              <w:t>enroute</w:t>
            </w:r>
            <w:proofErr w:type="spellEnd"/>
            <w:r>
              <w:rPr>
                <w:color w:val="000000"/>
                <w:sz w:val="18"/>
                <w:szCs w:val="18"/>
              </w:rPr>
              <w:t xml:space="preserve"> Burlington from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Ottumwa 4 327 P</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on </w:t>
            </w:r>
            <w:proofErr w:type="spellStart"/>
            <w:r>
              <w:rPr>
                <w:color w:val="000000"/>
                <w:sz w:val="18"/>
                <w:szCs w:val="18"/>
              </w:rPr>
              <w:t>Psgr</w:t>
            </w:r>
            <w:proofErr w:type="spellEnd"/>
            <w:r>
              <w:rPr>
                <w:color w:val="000000"/>
                <w:sz w:val="18"/>
                <w:szCs w:val="18"/>
              </w:rPr>
              <w:t xml:space="preserve"> Trains </w:t>
            </w:r>
            <w:proofErr w:type="spellStart"/>
            <w:r>
              <w:rPr>
                <w:color w:val="000000"/>
                <w:sz w:val="18"/>
                <w:szCs w:val="18"/>
              </w:rPr>
              <w:t>Enroute</w:t>
            </w:r>
            <w:proofErr w:type="spellEnd"/>
            <w:r>
              <w:rPr>
                <w:color w:val="000000"/>
                <w:sz w:val="18"/>
                <w:szCs w:val="18"/>
              </w:rPr>
              <w:t xml:space="preserve"> Burlington from Gales</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r>
              <w:rPr>
                <w:color w:val="000000"/>
                <w:sz w:val="18"/>
                <w:szCs w:val="18"/>
              </w:rPr>
              <w:t xml:space="preserve">Please Arrange to Show Delay at Gales and </w:t>
            </w:r>
            <w:proofErr w:type="spellStart"/>
            <w:r>
              <w:rPr>
                <w:color w:val="000000"/>
                <w:sz w:val="18"/>
                <w:szCs w:val="18"/>
              </w:rPr>
              <w:t>Enroute</w:t>
            </w:r>
            <w:proofErr w:type="spellEnd"/>
            <w:r>
              <w:rPr>
                <w:color w:val="000000"/>
                <w:sz w:val="18"/>
                <w:szCs w:val="18"/>
              </w:rPr>
              <w:t xml:space="preserve"> Gales to Burlington on Delay Sheet You Leave at Burlington</w:t>
            </w:r>
          </w:p>
          <w:p w:rsidR="00895D86" w:rsidRDefault="00895D86" w:rsidP="00895D86">
            <w:pPr>
              <w:tabs>
                <w:tab w:val="left" w:pos="285"/>
              </w:tabs>
              <w:spacing w:after="0" w:line="240" w:lineRule="auto"/>
              <w:rPr>
                <w:color w:val="000000"/>
                <w:sz w:val="18"/>
                <w:szCs w:val="18"/>
              </w:rPr>
            </w:pPr>
            <w:r>
              <w:rPr>
                <w:color w:val="000000"/>
                <w:sz w:val="18"/>
                <w:szCs w:val="18"/>
              </w:rPr>
              <w:lastRenderedPageBreak/>
              <w:t>HRD</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lastRenderedPageBreak/>
              <w:t>Clearance Form A</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1968/08/12</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1614</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12</w:t>
            </w: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12</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1 order: 703</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1968/08/12</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1220</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703</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Eastward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Look out for bad footing between MP 161.60 and MP 162 along both sides of Savanna main track 1 track 2 and track 3</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1968/08/13</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1313</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No orders</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1968/08/23</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1233</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2 orders: 3 and 596</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1968/08/23</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0107</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3</w:t>
            </w: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Men and equipment on Westward track between MP 182.20 and MP 182.80 from 701 AM until 301 PM all trains on Westward track proceed through these limits at reduced speed not exceeding 20 MPH unless a different speed is verbally authorized by employee in charge or entire train has passed a green flag</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1968/08/16</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2305</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596</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Look out for ties scattered along main track MP 164 to Seminary Tower</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1968/10/14</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1333</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2 orders: 510 and 596</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1968/10/11</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1446</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510</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On Westward ad Eastward tracks do not exceed 45 MPH between MP 210 and MP 210.10</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1968/08/16</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2305</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596</w:t>
            </w: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Look out for ties scattered along main track MP 164 to Seminary Tower</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1968/10/29</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1304</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3 orders: 500 501 and 519</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1968/10/27</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0001</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500</w:t>
            </w: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Chicago region timetable No 1 is effective at 1201 AM Oct 27 1968</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1968/10/27</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0001</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501</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Acceptance of this order is acknowledgment of understanding and compliance with bulletin No 5</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1968/10/29</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0053</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519</w:t>
            </w: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From 601 AM until 601 PM daily Crane loading scrap at MP 210 may foul Westward track Trains on Westward track must not pass this machine without signal to proceed</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1968/10/30</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1317</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2 orders: 500 and 519</w:t>
            </w:r>
          </w:p>
        </w:tc>
      </w:tr>
      <w:tr w:rsidR="00895D86" w:rsidRPr="008E2E02" w:rsidTr="00334ED2">
        <w:tc>
          <w:tcPr>
            <w:tcW w:w="627" w:type="pct"/>
            <w:tcBorders>
              <w:left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1968/10/27</w:t>
            </w:r>
          </w:p>
        </w:tc>
        <w:tc>
          <w:tcPr>
            <w:tcW w:w="260" w:type="pct"/>
            <w:tcBorders>
              <w:left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0001</w:t>
            </w:r>
          </w:p>
        </w:tc>
        <w:tc>
          <w:tcPr>
            <w:tcW w:w="416" w:type="pct"/>
            <w:tcBorders>
              <w:left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500</w:t>
            </w:r>
          </w:p>
        </w:tc>
        <w:tc>
          <w:tcPr>
            <w:tcW w:w="695"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Chicago region timetable No 1 is effective at 1201 AM Oct 27 1968</w:t>
            </w:r>
          </w:p>
        </w:tc>
      </w:tr>
      <w:tr w:rsidR="00895D86" w:rsidRPr="008E2E02" w:rsidTr="00334ED2">
        <w:tc>
          <w:tcPr>
            <w:tcW w:w="627"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r>
              <w:rPr>
                <w:color w:val="000000"/>
                <w:sz w:val="18"/>
                <w:szCs w:val="18"/>
              </w:rPr>
              <w:t>1968/10/29</w:t>
            </w:r>
          </w:p>
        </w:tc>
        <w:tc>
          <w:tcPr>
            <w:tcW w:w="260" w:type="pct"/>
            <w:tcBorders>
              <w:left w:val="single" w:sz="4" w:space="0" w:color="auto"/>
              <w:bottom w:val="single" w:sz="4" w:space="0" w:color="auto"/>
              <w:right w:val="single" w:sz="4" w:space="0" w:color="auto"/>
            </w:tcBorders>
            <w:shd w:val="clear" w:color="auto" w:fill="C0C0C0"/>
          </w:tcPr>
          <w:p w:rsidR="00895D86" w:rsidRDefault="0027292C" w:rsidP="00895D86">
            <w:pPr>
              <w:spacing w:after="0" w:line="240" w:lineRule="auto"/>
              <w:jc w:val="center"/>
              <w:rPr>
                <w:color w:val="000000"/>
                <w:sz w:val="18"/>
                <w:szCs w:val="18"/>
              </w:rPr>
            </w:pPr>
            <w:r>
              <w:rPr>
                <w:color w:val="000000"/>
                <w:sz w:val="18"/>
                <w:szCs w:val="18"/>
              </w:rPr>
              <w:t>0053</w:t>
            </w:r>
          </w:p>
        </w:tc>
        <w:tc>
          <w:tcPr>
            <w:tcW w:w="416" w:type="pct"/>
            <w:tcBorders>
              <w:left w:val="single" w:sz="4" w:space="0" w:color="auto"/>
              <w:bottom w:val="single" w:sz="4" w:space="0" w:color="auto"/>
              <w:right w:val="single" w:sz="4" w:space="0" w:color="auto"/>
            </w:tcBorders>
            <w:shd w:val="clear" w:color="auto" w:fill="C0C0C0"/>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895D86" w:rsidRPr="008E2E02" w:rsidRDefault="00895D86" w:rsidP="00895D86">
            <w:pPr>
              <w:spacing w:after="0" w:line="240" w:lineRule="auto"/>
              <w:jc w:val="center"/>
              <w:rPr>
                <w:color w:val="000000"/>
                <w:sz w:val="18"/>
                <w:szCs w:val="18"/>
              </w:rPr>
            </w:pPr>
            <w:r>
              <w:rPr>
                <w:color w:val="000000"/>
                <w:sz w:val="18"/>
                <w:szCs w:val="18"/>
              </w:rPr>
              <w:t>519</w:t>
            </w:r>
          </w:p>
        </w:tc>
        <w:tc>
          <w:tcPr>
            <w:tcW w:w="695"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C&amp;E Westward trains at Galesburg</w:t>
            </w:r>
          </w:p>
        </w:tc>
        <w:tc>
          <w:tcPr>
            <w:tcW w:w="2261" w:type="pct"/>
            <w:tcBorders>
              <w:left w:val="single" w:sz="4" w:space="0" w:color="auto"/>
              <w:bottom w:val="single" w:sz="4" w:space="0" w:color="auto"/>
              <w:right w:val="single" w:sz="4" w:space="0" w:color="auto"/>
            </w:tcBorders>
            <w:shd w:val="clear" w:color="auto" w:fill="C0C0C0"/>
          </w:tcPr>
          <w:p w:rsidR="00895D86" w:rsidRDefault="00895D86" w:rsidP="00895D86">
            <w:pPr>
              <w:tabs>
                <w:tab w:val="left" w:pos="285"/>
              </w:tabs>
              <w:spacing w:after="0" w:line="240" w:lineRule="auto"/>
              <w:rPr>
                <w:color w:val="000000"/>
                <w:sz w:val="18"/>
                <w:szCs w:val="18"/>
              </w:rPr>
            </w:pPr>
            <w:r>
              <w:rPr>
                <w:color w:val="000000"/>
                <w:sz w:val="18"/>
                <w:szCs w:val="18"/>
              </w:rPr>
              <w:t>From 601 AM until 601 PM daily Crane loading scrap at MP 210 may foul Westward track Trains on Westward track must not pass this machine without signal to proceed</w:t>
            </w: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1968/10/27</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2345</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No 3</w:t>
            </w: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No. 3</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2 orders: 500 and 501</w:t>
            </w:r>
          </w:p>
        </w:tc>
      </w:tr>
      <w:tr w:rsidR="00895D86" w:rsidRPr="008E2E02" w:rsidTr="00334ED2">
        <w:tc>
          <w:tcPr>
            <w:tcW w:w="627" w:type="pct"/>
            <w:tcBorders>
              <w:bottom w:val="single" w:sz="4" w:space="0" w:color="auto"/>
            </w:tcBorders>
            <w:shd w:val="clear" w:color="auto" w:fill="BFBFBF" w:themeFill="background1" w:themeFillShade="BF"/>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bottom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r>
              <w:rPr>
                <w:color w:val="000000"/>
                <w:sz w:val="18"/>
                <w:szCs w:val="18"/>
              </w:rPr>
              <w:t>1968/10/27</w:t>
            </w:r>
          </w:p>
        </w:tc>
        <w:tc>
          <w:tcPr>
            <w:tcW w:w="260" w:type="pct"/>
            <w:tcBorders>
              <w:bottom w:val="single" w:sz="4" w:space="0" w:color="auto"/>
            </w:tcBorders>
            <w:shd w:val="clear" w:color="auto" w:fill="BFBFBF" w:themeFill="background1" w:themeFillShade="BF"/>
          </w:tcPr>
          <w:p w:rsidR="00895D86" w:rsidRDefault="0027292C" w:rsidP="00895D86">
            <w:pPr>
              <w:spacing w:after="0" w:line="240" w:lineRule="auto"/>
              <w:jc w:val="center"/>
              <w:rPr>
                <w:color w:val="000000"/>
                <w:sz w:val="18"/>
                <w:szCs w:val="18"/>
              </w:rPr>
            </w:pPr>
            <w:r>
              <w:rPr>
                <w:color w:val="000000"/>
                <w:sz w:val="18"/>
                <w:szCs w:val="18"/>
              </w:rPr>
              <w:t>0001</w:t>
            </w:r>
          </w:p>
        </w:tc>
        <w:tc>
          <w:tcPr>
            <w:tcW w:w="416" w:type="pct"/>
            <w:tcBorders>
              <w:bottom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p>
        </w:tc>
        <w:tc>
          <w:tcPr>
            <w:tcW w:w="317" w:type="pct"/>
            <w:tcBorders>
              <w:bottom w:val="single" w:sz="4" w:space="0" w:color="auto"/>
            </w:tcBorders>
            <w:shd w:val="clear" w:color="auto" w:fill="BFBFBF" w:themeFill="background1" w:themeFillShade="BF"/>
          </w:tcPr>
          <w:p w:rsidR="00895D86" w:rsidRPr="008E2E02" w:rsidRDefault="00895D86" w:rsidP="00895D86">
            <w:pPr>
              <w:spacing w:after="0" w:line="240" w:lineRule="auto"/>
              <w:jc w:val="center"/>
              <w:rPr>
                <w:color w:val="000000"/>
                <w:sz w:val="18"/>
                <w:szCs w:val="18"/>
              </w:rPr>
            </w:pPr>
            <w:r>
              <w:rPr>
                <w:color w:val="000000"/>
                <w:sz w:val="18"/>
                <w:szCs w:val="18"/>
              </w:rPr>
              <w:t>500</w:t>
            </w:r>
          </w:p>
        </w:tc>
        <w:tc>
          <w:tcPr>
            <w:tcW w:w="695" w:type="pct"/>
            <w:tcBorders>
              <w:bottom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C&amp;E Westward Trains</w:t>
            </w:r>
          </w:p>
        </w:tc>
        <w:tc>
          <w:tcPr>
            <w:tcW w:w="2261" w:type="pct"/>
            <w:tcBorders>
              <w:bottom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Chicago Region Timetable No 1 is effective at 1201 AM Oct 27 1968</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1968/10/27</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0001</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r>
              <w:rPr>
                <w:color w:val="000000"/>
                <w:sz w:val="18"/>
                <w:szCs w:val="18"/>
              </w:rPr>
              <w:t>501</w:t>
            </w: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Acceptance of this order is acknowledgement of understanding and compliance with bulletin No 5</w:t>
            </w:r>
          </w:p>
        </w:tc>
      </w:tr>
      <w:tr w:rsidR="00895D86" w:rsidRPr="008E2E02" w:rsidTr="00334ED2">
        <w:tc>
          <w:tcPr>
            <w:tcW w:w="627"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b/>
                <w:bCs/>
                <w:color w:val="000000"/>
                <w:sz w:val="18"/>
                <w:szCs w:val="18"/>
              </w:rPr>
            </w:pPr>
            <w:r>
              <w:rPr>
                <w:b/>
                <w:bCs/>
                <w:color w:val="000000"/>
                <w:sz w:val="18"/>
                <w:szCs w:val="18"/>
              </w:rPr>
              <w:t>Clearance Form A</w:t>
            </w:r>
          </w:p>
        </w:tc>
        <w:tc>
          <w:tcPr>
            <w:tcW w:w="424"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r>
              <w:rPr>
                <w:color w:val="000000"/>
                <w:sz w:val="18"/>
                <w:szCs w:val="18"/>
              </w:rPr>
              <w:t>1968/11/15</w:t>
            </w:r>
          </w:p>
        </w:tc>
        <w:tc>
          <w:tcPr>
            <w:tcW w:w="260" w:type="pct"/>
            <w:tcBorders>
              <w:left w:val="single" w:sz="4" w:space="0" w:color="auto"/>
              <w:bottom w:val="single" w:sz="4" w:space="0" w:color="auto"/>
              <w:right w:val="single" w:sz="4" w:space="0" w:color="auto"/>
            </w:tcBorders>
            <w:shd w:val="clear" w:color="auto" w:fill="BFBFBF" w:themeFill="background1" w:themeFillShade="BF"/>
          </w:tcPr>
          <w:p w:rsidR="00895D86" w:rsidRDefault="0027292C" w:rsidP="00895D86">
            <w:pPr>
              <w:spacing w:after="0" w:line="240" w:lineRule="auto"/>
              <w:jc w:val="center"/>
              <w:rPr>
                <w:color w:val="000000"/>
                <w:sz w:val="18"/>
                <w:szCs w:val="18"/>
              </w:rPr>
            </w:pPr>
            <w:r>
              <w:rPr>
                <w:color w:val="000000"/>
                <w:sz w:val="18"/>
                <w:szCs w:val="18"/>
              </w:rPr>
              <w:t>1251</w:t>
            </w:r>
          </w:p>
        </w:tc>
        <w:tc>
          <w:tcPr>
            <w:tcW w:w="416"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BFBFBF" w:themeFill="background1" w:themeFillShade="BF"/>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No orders</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Teletype Message</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1968/11/15</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1227</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RCR Galesburg Roundhouse</w:t>
            </w:r>
          </w:p>
          <w:p w:rsidR="00895D86" w:rsidRDefault="00895D86" w:rsidP="00895D86">
            <w:pPr>
              <w:tabs>
                <w:tab w:val="left" w:pos="285"/>
              </w:tabs>
              <w:spacing w:after="0" w:line="240" w:lineRule="auto"/>
              <w:rPr>
                <w:color w:val="000000"/>
                <w:sz w:val="18"/>
                <w:szCs w:val="18"/>
              </w:rPr>
            </w:pPr>
            <w:r>
              <w:rPr>
                <w:color w:val="000000"/>
                <w:sz w:val="18"/>
                <w:szCs w:val="18"/>
              </w:rPr>
              <w:t>SFK Roundhouse Foreman Galesburg</w:t>
            </w:r>
          </w:p>
          <w:p w:rsidR="00895D86" w:rsidRDefault="00895D86" w:rsidP="00895D86">
            <w:pPr>
              <w:tabs>
                <w:tab w:val="left" w:pos="285"/>
              </w:tabs>
              <w:spacing w:after="0" w:line="240" w:lineRule="auto"/>
              <w:rPr>
                <w:color w:val="000000"/>
                <w:sz w:val="18"/>
                <w:szCs w:val="18"/>
              </w:rPr>
            </w:pPr>
            <w:r>
              <w:rPr>
                <w:color w:val="000000"/>
                <w:sz w:val="18"/>
                <w:szCs w:val="18"/>
              </w:rPr>
              <w:lastRenderedPageBreak/>
              <w:t>C&amp;E No 11 Galesburg</w:t>
            </w:r>
          </w:p>
          <w:p w:rsidR="00895D86" w:rsidRDefault="00895D86" w:rsidP="00895D86">
            <w:pPr>
              <w:tabs>
                <w:tab w:val="left" w:pos="285"/>
              </w:tabs>
              <w:spacing w:after="0" w:line="240" w:lineRule="auto"/>
              <w:rPr>
                <w:color w:val="000000"/>
                <w:sz w:val="18"/>
                <w:szCs w:val="18"/>
              </w:rPr>
            </w:pPr>
            <w:r>
              <w:rPr>
                <w:color w:val="000000"/>
                <w:sz w:val="18"/>
                <w:szCs w:val="18"/>
              </w:rPr>
              <w:t>C&amp;E No 11 Burlington</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lastRenderedPageBreak/>
              <w:t>Ottumwa 15 1134AM</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r>
              <w:rPr>
                <w:color w:val="000000"/>
                <w:sz w:val="18"/>
                <w:szCs w:val="18"/>
              </w:rPr>
              <w:t>Per phone Galesburg deadhead engine crew to West Burlington on No 11 who will stop and let off. Pick up Engine 170 light to Galesburg</w:t>
            </w:r>
          </w:p>
          <w:p w:rsidR="00895D86" w:rsidRDefault="00895D86" w:rsidP="00895D86">
            <w:pPr>
              <w:tabs>
                <w:tab w:val="left" w:pos="285"/>
              </w:tabs>
              <w:spacing w:after="0" w:line="240" w:lineRule="auto"/>
              <w:rPr>
                <w:color w:val="000000"/>
                <w:sz w:val="18"/>
                <w:szCs w:val="18"/>
              </w:rPr>
            </w:pPr>
          </w:p>
          <w:p w:rsidR="00895D86" w:rsidRDefault="00895D86" w:rsidP="00895D86">
            <w:pPr>
              <w:tabs>
                <w:tab w:val="left" w:pos="285"/>
              </w:tabs>
              <w:spacing w:after="0" w:line="240" w:lineRule="auto"/>
              <w:rPr>
                <w:color w:val="000000"/>
                <w:sz w:val="18"/>
                <w:szCs w:val="18"/>
              </w:rPr>
            </w:pPr>
            <w:r>
              <w:rPr>
                <w:color w:val="000000"/>
                <w:sz w:val="18"/>
                <w:szCs w:val="18"/>
              </w:rPr>
              <w:t>KEW</w:t>
            </w:r>
          </w:p>
        </w:tc>
      </w:tr>
      <w:tr w:rsidR="00895D86" w:rsidRPr="008E2E02" w:rsidTr="00334ED2">
        <w:tc>
          <w:tcPr>
            <w:tcW w:w="627"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b/>
                <w:bCs/>
                <w:color w:val="000000"/>
                <w:sz w:val="18"/>
                <w:szCs w:val="18"/>
              </w:rPr>
            </w:pPr>
            <w:r>
              <w:rPr>
                <w:b/>
                <w:bCs/>
                <w:color w:val="000000"/>
                <w:sz w:val="18"/>
                <w:szCs w:val="18"/>
              </w:rPr>
              <w:lastRenderedPageBreak/>
              <w:t>Clearance Form A</w:t>
            </w:r>
          </w:p>
        </w:tc>
        <w:tc>
          <w:tcPr>
            <w:tcW w:w="424"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r>
              <w:rPr>
                <w:color w:val="000000"/>
                <w:sz w:val="18"/>
                <w:szCs w:val="18"/>
              </w:rPr>
              <w:t>1968/12/02</w:t>
            </w:r>
          </w:p>
        </w:tc>
        <w:tc>
          <w:tcPr>
            <w:tcW w:w="260" w:type="pct"/>
            <w:tcBorders>
              <w:left w:val="single" w:sz="4" w:space="0" w:color="auto"/>
              <w:bottom w:val="single" w:sz="4" w:space="0" w:color="auto"/>
              <w:right w:val="single" w:sz="4" w:space="0" w:color="auto"/>
            </w:tcBorders>
            <w:shd w:val="clear" w:color="auto" w:fill="BFBFBF" w:themeFill="background1" w:themeFillShade="BF"/>
          </w:tcPr>
          <w:p w:rsidR="00895D86" w:rsidRDefault="0027292C" w:rsidP="00895D86">
            <w:pPr>
              <w:spacing w:after="0" w:line="240" w:lineRule="auto"/>
              <w:jc w:val="center"/>
              <w:rPr>
                <w:color w:val="000000"/>
                <w:sz w:val="18"/>
                <w:szCs w:val="18"/>
              </w:rPr>
            </w:pPr>
            <w:r>
              <w:rPr>
                <w:color w:val="000000"/>
                <w:sz w:val="18"/>
                <w:szCs w:val="18"/>
              </w:rPr>
              <w:t>1254</w:t>
            </w:r>
          </w:p>
        </w:tc>
        <w:tc>
          <w:tcPr>
            <w:tcW w:w="416"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r>
              <w:rPr>
                <w:color w:val="000000"/>
                <w:sz w:val="18"/>
                <w:szCs w:val="18"/>
              </w:rPr>
              <w:t>11</w:t>
            </w:r>
          </w:p>
        </w:tc>
        <w:tc>
          <w:tcPr>
            <w:tcW w:w="317" w:type="pct"/>
            <w:tcBorders>
              <w:left w:val="single" w:sz="4" w:space="0" w:color="auto"/>
              <w:bottom w:val="single" w:sz="4" w:space="0" w:color="auto"/>
              <w:right w:val="single" w:sz="4" w:space="0" w:color="auto"/>
            </w:tcBorders>
            <w:shd w:val="clear" w:color="auto" w:fill="BFBFBF" w:themeFill="background1" w:themeFillShade="BF"/>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C&amp;E No 11</w:t>
            </w:r>
          </w:p>
        </w:tc>
        <w:tc>
          <w:tcPr>
            <w:tcW w:w="2261" w:type="pct"/>
            <w:tcBorders>
              <w:left w:val="single" w:sz="4" w:space="0" w:color="auto"/>
              <w:bottom w:val="single" w:sz="4" w:space="0" w:color="auto"/>
              <w:right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2 orders: 566 and 567</w:t>
            </w:r>
          </w:p>
        </w:tc>
      </w:tr>
      <w:tr w:rsidR="00895D86" w:rsidRPr="008E2E02" w:rsidTr="00334ED2">
        <w:tc>
          <w:tcPr>
            <w:tcW w:w="627"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r>
              <w:rPr>
                <w:color w:val="000000"/>
                <w:sz w:val="18"/>
                <w:szCs w:val="18"/>
              </w:rPr>
              <w:t>1968/12/01</w:t>
            </w:r>
          </w:p>
        </w:tc>
        <w:tc>
          <w:tcPr>
            <w:tcW w:w="260" w:type="pct"/>
            <w:tcBorders>
              <w:left w:val="single" w:sz="4" w:space="0" w:color="auto"/>
              <w:bottom w:val="single" w:sz="4" w:space="0" w:color="auto"/>
              <w:right w:val="single" w:sz="4" w:space="0" w:color="auto"/>
            </w:tcBorders>
            <w:shd w:val="clear" w:color="auto" w:fill="auto"/>
          </w:tcPr>
          <w:p w:rsidR="00895D86" w:rsidRDefault="0027292C" w:rsidP="00895D86">
            <w:pPr>
              <w:spacing w:after="0" w:line="240" w:lineRule="auto"/>
              <w:jc w:val="center"/>
              <w:rPr>
                <w:color w:val="000000"/>
                <w:sz w:val="18"/>
                <w:szCs w:val="18"/>
              </w:rPr>
            </w:pPr>
            <w:r>
              <w:rPr>
                <w:color w:val="000000"/>
                <w:sz w:val="18"/>
                <w:szCs w:val="18"/>
              </w:rPr>
              <w:t>0448</w:t>
            </w:r>
          </w:p>
        </w:tc>
        <w:tc>
          <w:tcPr>
            <w:tcW w:w="416" w:type="pct"/>
            <w:tcBorders>
              <w:left w:val="single" w:sz="4" w:space="0" w:color="auto"/>
              <w:bottom w:val="single" w:sz="4" w:space="0" w:color="auto"/>
              <w:right w:val="single" w:sz="4" w:space="0" w:color="auto"/>
            </w:tcBorders>
            <w:shd w:val="clear" w:color="auto" w:fill="auto"/>
          </w:tcPr>
          <w:p w:rsidR="00895D86" w:rsidRDefault="00895D86"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C&amp;E Westward Trains</w:t>
            </w:r>
          </w:p>
        </w:tc>
        <w:tc>
          <w:tcPr>
            <w:tcW w:w="2261" w:type="pct"/>
            <w:tcBorders>
              <w:left w:val="single" w:sz="4" w:space="0" w:color="auto"/>
              <w:bottom w:val="single" w:sz="4" w:space="0" w:color="auto"/>
              <w:right w:val="single" w:sz="4" w:space="0" w:color="auto"/>
            </w:tcBorders>
            <w:shd w:val="clear" w:color="auto" w:fill="auto"/>
          </w:tcPr>
          <w:p w:rsidR="00895D86" w:rsidRDefault="00895D86" w:rsidP="00895D86">
            <w:pPr>
              <w:tabs>
                <w:tab w:val="left" w:pos="285"/>
              </w:tabs>
              <w:spacing w:after="0" w:line="240" w:lineRule="auto"/>
              <w:rPr>
                <w:color w:val="000000"/>
                <w:sz w:val="18"/>
                <w:szCs w:val="18"/>
              </w:rPr>
            </w:pPr>
            <w:r>
              <w:rPr>
                <w:color w:val="000000"/>
                <w:sz w:val="18"/>
                <w:szCs w:val="18"/>
              </w:rPr>
              <w:t>On Eastward track do not exceed 10 MPH between MP 266.30 and MP 266.15 and look out for close clearance</w:t>
            </w:r>
          </w:p>
        </w:tc>
      </w:tr>
      <w:tr w:rsidR="00895D86" w:rsidRPr="008E2E02" w:rsidTr="00334ED2">
        <w:tc>
          <w:tcPr>
            <w:tcW w:w="627" w:type="pct"/>
            <w:tcBorders>
              <w:left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b/>
                <w:bCs/>
                <w:color w:val="000000"/>
                <w:sz w:val="18"/>
                <w:szCs w:val="18"/>
              </w:rPr>
            </w:pPr>
            <w:r>
              <w:rPr>
                <w:b/>
                <w:bCs/>
                <w:color w:val="000000"/>
                <w:sz w:val="18"/>
                <w:szCs w:val="18"/>
              </w:rPr>
              <w:t>Form 19</w:t>
            </w:r>
          </w:p>
        </w:tc>
        <w:tc>
          <w:tcPr>
            <w:tcW w:w="424" w:type="pct"/>
            <w:tcBorders>
              <w:left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r>
              <w:rPr>
                <w:color w:val="000000"/>
                <w:sz w:val="18"/>
                <w:szCs w:val="18"/>
              </w:rPr>
              <w:t>1968/12/02</w:t>
            </w:r>
          </w:p>
        </w:tc>
        <w:tc>
          <w:tcPr>
            <w:tcW w:w="260" w:type="pct"/>
            <w:tcBorders>
              <w:left w:val="single" w:sz="4" w:space="0" w:color="auto"/>
              <w:right w:val="single" w:sz="4" w:space="0" w:color="auto"/>
            </w:tcBorders>
            <w:shd w:val="clear" w:color="auto" w:fill="BFBFBF" w:themeFill="background1" w:themeFillShade="BF"/>
          </w:tcPr>
          <w:p w:rsidR="00895D86" w:rsidRDefault="0027292C" w:rsidP="00895D86">
            <w:pPr>
              <w:spacing w:after="0" w:line="240" w:lineRule="auto"/>
              <w:jc w:val="center"/>
              <w:rPr>
                <w:color w:val="000000"/>
                <w:sz w:val="18"/>
                <w:szCs w:val="18"/>
              </w:rPr>
            </w:pPr>
            <w:r>
              <w:rPr>
                <w:color w:val="000000"/>
                <w:sz w:val="18"/>
                <w:szCs w:val="18"/>
              </w:rPr>
              <w:t>0323</w:t>
            </w:r>
          </w:p>
        </w:tc>
        <w:tc>
          <w:tcPr>
            <w:tcW w:w="416" w:type="pct"/>
            <w:tcBorders>
              <w:left w:val="single" w:sz="4" w:space="0" w:color="auto"/>
              <w:right w:val="single" w:sz="4" w:space="0" w:color="auto"/>
            </w:tcBorders>
            <w:shd w:val="clear" w:color="auto" w:fill="BFBFBF" w:themeFill="background1" w:themeFillShade="BF"/>
          </w:tcPr>
          <w:p w:rsidR="00895D86" w:rsidRDefault="00895D86"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BFBFBF" w:themeFill="background1" w:themeFillShade="BF"/>
          </w:tcPr>
          <w:p w:rsidR="00895D86" w:rsidRPr="008E2E02" w:rsidRDefault="00895D86"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C&amp;E Westward Trains</w:t>
            </w:r>
          </w:p>
        </w:tc>
        <w:tc>
          <w:tcPr>
            <w:tcW w:w="2261" w:type="pct"/>
            <w:tcBorders>
              <w:left w:val="single" w:sz="4" w:space="0" w:color="auto"/>
              <w:right w:val="single" w:sz="4" w:space="0" w:color="auto"/>
            </w:tcBorders>
            <w:shd w:val="clear" w:color="auto" w:fill="BFBFBF" w:themeFill="background1" w:themeFillShade="BF"/>
          </w:tcPr>
          <w:p w:rsidR="00895D86" w:rsidRDefault="00895D86" w:rsidP="00895D86">
            <w:pPr>
              <w:tabs>
                <w:tab w:val="left" w:pos="285"/>
              </w:tabs>
              <w:spacing w:after="0" w:line="240" w:lineRule="auto"/>
              <w:rPr>
                <w:color w:val="000000"/>
                <w:sz w:val="18"/>
                <w:szCs w:val="18"/>
              </w:rPr>
            </w:pPr>
            <w:r>
              <w:rPr>
                <w:color w:val="000000"/>
                <w:sz w:val="18"/>
                <w:szCs w:val="18"/>
              </w:rPr>
              <w:t>On Westward track do not exceed 5 MPH between MP 266.15 and MP 266.30 and lookout for close clearance</w:t>
            </w:r>
          </w:p>
        </w:tc>
      </w:tr>
      <w:tr w:rsidR="00334ED2" w:rsidRPr="008E2E02" w:rsidTr="00334ED2">
        <w:tc>
          <w:tcPr>
            <w:tcW w:w="627" w:type="pct"/>
            <w:tcBorders>
              <w:left w:val="single" w:sz="4" w:space="0" w:color="auto"/>
              <w:right w:val="single" w:sz="4" w:space="0" w:color="auto"/>
            </w:tcBorders>
          </w:tcPr>
          <w:p w:rsidR="00334ED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tcPr>
          <w:p w:rsidR="00334ED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tcPr>
          <w:p w:rsidR="00334ED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tcPr>
          <w:p w:rsidR="00334ED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tcPr>
          <w:p w:rsidR="00334ED2" w:rsidRDefault="00334ED2" w:rsidP="00895D86">
            <w:pPr>
              <w:tabs>
                <w:tab w:val="left" w:pos="285"/>
              </w:tabs>
              <w:spacing w:after="0" w:line="240" w:lineRule="auto"/>
              <w:rPr>
                <w:color w:val="000000"/>
                <w:sz w:val="18"/>
                <w:szCs w:val="18"/>
              </w:rPr>
            </w:pPr>
          </w:p>
        </w:tc>
        <w:tc>
          <w:tcPr>
            <w:tcW w:w="2261" w:type="pct"/>
            <w:tcBorders>
              <w:left w:val="single" w:sz="4" w:space="0" w:color="auto"/>
              <w:right w:val="single" w:sz="4" w:space="0" w:color="auto"/>
            </w:tcBorders>
          </w:tcPr>
          <w:p w:rsidR="00334ED2" w:rsidRDefault="00334ED2" w:rsidP="00895D86">
            <w:pPr>
              <w:tabs>
                <w:tab w:val="left" w:pos="285"/>
              </w:tabs>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tabs>
                <w:tab w:val="left" w:pos="285"/>
              </w:tabs>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tabs>
                <w:tab w:val="left" w:pos="285"/>
              </w:tabs>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tcPr>
          <w:p w:rsidR="00334ED2" w:rsidRPr="008E2E02" w:rsidRDefault="00334ED2" w:rsidP="00895D86">
            <w:pPr>
              <w:spacing w:after="0" w:line="240" w:lineRule="auto"/>
              <w:jc w:val="center"/>
              <w:rPr>
                <w:b/>
                <w:bCs/>
                <w:color w:val="000000"/>
                <w:sz w:val="18"/>
                <w:szCs w:val="18"/>
              </w:rPr>
            </w:pPr>
            <w:bookmarkStart w:id="0" w:name="_GoBack" w:colFirst="4" w:colLast="4"/>
          </w:p>
        </w:tc>
        <w:tc>
          <w:tcPr>
            <w:tcW w:w="424" w:type="pct"/>
            <w:tcBorders>
              <w:left w:val="single" w:sz="4" w:space="0" w:color="auto"/>
              <w:bottom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tcPr>
          <w:p w:rsidR="00334ED2" w:rsidRPr="008E2E02" w:rsidRDefault="00334ED2" w:rsidP="00895D86">
            <w:pPr>
              <w:tabs>
                <w:tab w:val="left" w:pos="285"/>
              </w:tabs>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tcPr>
          <w:p w:rsidR="00334ED2" w:rsidRPr="008E2E02" w:rsidRDefault="00334ED2" w:rsidP="00895D86">
            <w:pPr>
              <w:tabs>
                <w:tab w:val="left" w:pos="285"/>
              </w:tabs>
              <w:spacing w:after="0" w:line="240" w:lineRule="auto"/>
              <w:rPr>
                <w:color w:val="000000"/>
                <w:sz w:val="18"/>
                <w:szCs w:val="18"/>
              </w:rPr>
            </w:pPr>
          </w:p>
        </w:tc>
      </w:tr>
      <w:bookmarkEnd w:id="0"/>
      <w:tr w:rsidR="00334ED2" w:rsidRPr="008E2E02" w:rsidTr="00334ED2">
        <w:tc>
          <w:tcPr>
            <w:tcW w:w="627"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C0C0C0"/>
          </w:tcPr>
          <w:p w:rsidR="00334ED2" w:rsidRPr="008E2E02" w:rsidRDefault="00334ED2" w:rsidP="00895D86">
            <w:pPr>
              <w:tabs>
                <w:tab w:val="left" w:pos="285"/>
              </w:tabs>
              <w:spacing w:after="0" w:line="240" w:lineRule="auto"/>
              <w:rPr>
                <w:color w:val="000000"/>
                <w:sz w:val="18"/>
                <w:szCs w:val="18"/>
              </w:rPr>
            </w:pPr>
          </w:p>
        </w:tc>
        <w:tc>
          <w:tcPr>
            <w:tcW w:w="2261" w:type="pct"/>
            <w:tcBorders>
              <w:left w:val="single" w:sz="4" w:space="0" w:color="auto"/>
              <w:right w:val="single" w:sz="4" w:space="0" w:color="auto"/>
            </w:tcBorders>
            <w:shd w:val="clear" w:color="auto" w:fill="C0C0C0"/>
          </w:tcPr>
          <w:p w:rsidR="00334ED2" w:rsidRPr="008E2E02" w:rsidRDefault="00334ED2" w:rsidP="00895D86">
            <w:pPr>
              <w:tabs>
                <w:tab w:val="left" w:pos="285"/>
              </w:tabs>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tcPr>
          <w:p w:rsidR="00334ED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tcPr>
          <w:p w:rsidR="00334ED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tcPr>
          <w:p w:rsidR="00334ED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tcPr>
          <w:p w:rsidR="00334ED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tcPr>
          <w:p w:rsidR="00334ED2" w:rsidRDefault="00334ED2" w:rsidP="00895D86">
            <w:pPr>
              <w:tabs>
                <w:tab w:val="left" w:pos="285"/>
              </w:tabs>
              <w:spacing w:after="0" w:line="240" w:lineRule="auto"/>
              <w:rPr>
                <w:color w:val="000000"/>
                <w:sz w:val="18"/>
                <w:szCs w:val="18"/>
              </w:rPr>
            </w:pPr>
          </w:p>
        </w:tc>
        <w:tc>
          <w:tcPr>
            <w:tcW w:w="2261" w:type="pct"/>
            <w:tcBorders>
              <w:left w:val="single" w:sz="4" w:space="0" w:color="auto"/>
              <w:right w:val="single" w:sz="4" w:space="0" w:color="auto"/>
            </w:tcBorders>
          </w:tcPr>
          <w:p w:rsidR="00334ED2" w:rsidRDefault="00334ED2" w:rsidP="00895D86">
            <w:pPr>
              <w:tabs>
                <w:tab w:val="left" w:pos="285"/>
              </w:tabs>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Default="00334ED2" w:rsidP="00895D86">
            <w:pPr>
              <w:tabs>
                <w:tab w:val="left" w:pos="285"/>
              </w:tabs>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Default="00334ED2" w:rsidP="00895D86">
            <w:pPr>
              <w:tabs>
                <w:tab w:val="left" w:pos="285"/>
              </w:tabs>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rPr>
          <w:trHeight w:val="260"/>
        </w:trPr>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C0C0C0"/>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pct20"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pct20"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pct20"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pct20"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pct20"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pct20"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right w:val="single" w:sz="4" w:space="0" w:color="auto"/>
            </w:tcBorders>
            <w:shd w:val="pct20"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right w:val="single" w:sz="4" w:space="0" w:color="auto"/>
            </w:tcBorders>
            <w:shd w:val="pct20"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right w:val="single" w:sz="4" w:space="0" w:color="auto"/>
            </w:tcBorders>
            <w:shd w:val="pct20"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r w:rsidR="00334ED2" w:rsidRPr="008E2E02" w:rsidTr="00334ED2">
        <w:tc>
          <w:tcPr>
            <w:tcW w:w="62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b/>
                <w:bCs/>
                <w:color w:val="000000"/>
                <w:sz w:val="18"/>
                <w:szCs w:val="18"/>
              </w:rPr>
            </w:pPr>
          </w:p>
        </w:tc>
        <w:tc>
          <w:tcPr>
            <w:tcW w:w="424"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260"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416"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317"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jc w:val="center"/>
              <w:rPr>
                <w:color w:val="000000"/>
                <w:sz w:val="18"/>
                <w:szCs w:val="18"/>
              </w:rPr>
            </w:pPr>
          </w:p>
        </w:tc>
        <w:tc>
          <w:tcPr>
            <w:tcW w:w="695"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c>
          <w:tcPr>
            <w:tcW w:w="2261" w:type="pct"/>
            <w:tcBorders>
              <w:left w:val="single" w:sz="4" w:space="0" w:color="auto"/>
              <w:bottom w:val="single" w:sz="4" w:space="0" w:color="auto"/>
              <w:right w:val="single" w:sz="4" w:space="0" w:color="auto"/>
            </w:tcBorders>
            <w:shd w:val="clear" w:color="auto" w:fill="auto"/>
          </w:tcPr>
          <w:p w:rsidR="00334ED2" w:rsidRPr="008E2E02" w:rsidRDefault="00334ED2" w:rsidP="00895D86">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13B45"/>
    <w:rsid w:val="00040F70"/>
    <w:rsid w:val="0004673C"/>
    <w:rsid w:val="00072B67"/>
    <w:rsid w:val="00087323"/>
    <w:rsid w:val="00087673"/>
    <w:rsid w:val="000B20FB"/>
    <w:rsid w:val="0012508B"/>
    <w:rsid w:val="001513B8"/>
    <w:rsid w:val="001678BA"/>
    <w:rsid w:val="00182A5D"/>
    <w:rsid w:val="001A11EF"/>
    <w:rsid w:val="001B6DA1"/>
    <w:rsid w:val="001D7C97"/>
    <w:rsid w:val="001E7E88"/>
    <w:rsid w:val="001F717C"/>
    <w:rsid w:val="00242C26"/>
    <w:rsid w:val="0026598E"/>
    <w:rsid w:val="0027292C"/>
    <w:rsid w:val="0027576B"/>
    <w:rsid w:val="00334ED2"/>
    <w:rsid w:val="00364DBD"/>
    <w:rsid w:val="003F252D"/>
    <w:rsid w:val="00403B6C"/>
    <w:rsid w:val="004450BE"/>
    <w:rsid w:val="004758D2"/>
    <w:rsid w:val="004B12DE"/>
    <w:rsid w:val="004D6098"/>
    <w:rsid w:val="00517023"/>
    <w:rsid w:val="005664D8"/>
    <w:rsid w:val="00570B3A"/>
    <w:rsid w:val="005E29C2"/>
    <w:rsid w:val="005F0D24"/>
    <w:rsid w:val="00632285"/>
    <w:rsid w:val="00645E28"/>
    <w:rsid w:val="0066468D"/>
    <w:rsid w:val="006761CB"/>
    <w:rsid w:val="00686401"/>
    <w:rsid w:val="006A0730"/>
    <w:rsid w:val="006A483A"/>
    <w:rsid w:val="006C1DC2"/>
    <w:rsid w:val="006D7C3A"/>
    <w:rsid w:val="00731F37"/>
    <w:rsid w:val="007353C3"/>
    <w:rsid w:val="007436D9"/>
    <w:rsid w:val="007F59AC"/>
    <w:rsid w:val="00871134"/>
    <w:rsid w:val="0087519C"/>
    <w:rsid w:val="00877DC3"/>
    <w:rsid w:val="00895D86"/>
    <w:rsid w:val="008E5F81"/>
    <w:rsid w:val="008E656C"/>
    <w:rsid w:val="008F7275"/>
    <w:rsid w:val="0095296C"/>
    <w:rsid w:val="00960D20"/>
    <w:rsid w:val="009739B8"/>
    <w:rsid w:val="009848A0"/>
    <w:rsid w:val="009B247D"/>
    <w:rsid w:val="009D248B"/>
    <w:rsid w:val="00A77BA7"/>
    <w:rsid w:val="00A83D82"/>
    <w:rsid w:val="00A955AA"/>
    <w:rsid w:val="00AD1ACF"/>
    <w:rsid w:val="00B34062"/>
    <w:rsid w:val="00B536B1"/>
    <w:rsid w:val="00B60719"/>
    <w:rsid w:val="00B66C98"/>
    <w:rsid w:val="00B71407"/>
    <w:rsid w:val="00B80996"/>
    <w:rsid w:val="00BD51BF"/>
    <w:rsid w:val="00C236CC"/>
    <w:rsid w:val="00C5758C"/>
    <w:rsid w:val="00C86FA9"/>
    <w:rsid w:val="00C94719"/>
    <w:rsid w:val="00CF723B"/>
    <w:rsid w:val="00D379BB"/>
    <w:rsid w:val="00D4717D"/>
    <w:rsid w:val="00D71CB7"/>
    <w:rsid w:val="00DD0258"/>
    <w:rsid w:val="00DD4EEB"/>
    <w:rsid w:val="00E2675B"/>
    <w:rsid w:val="00E571AC"/>
    <w:rsid w:val="00E773DC"/>
    <w:rsid w:val="00EB39FD"/>
    <w:rsid w:val="00F07A02"/>
    <w:rsid w:val="00F23674"/>
    <w:rsid w:val="00F42BA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3</cp:revision>
  <dcterms:created xsi:type="dcterms:W3CDTF">2020-08-05T22:17:00Z</dcterms:created>
  <dcterms:modified xsi:type="dcterms:W3CDTF">2020-08-05T22:56:00Z</dcterms:modified>
</cp:coreProperties>
</file>